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ДЕПАРТАМЕНТ ОБРАЗОВАНИЯ АДМИНИСТРАЦИИ ГОРОДА ТОМСКА</w:t>
      </w: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 xml:space="preserve">МАОУ </w:t>
      </w:r>
      <w:proofErr w:type="gramStart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ДВОРЕЦ</w:t>
      </w:r>
      <w:proofErr w:type="gramEnd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 xml:space="preserve"> ТВОРЧЕСТВА ДЕТЕЙ И МОЛОДЕЖИ Г. ТОМСКА</w:t>
      </w: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ОТЧЕТ</w:t>
      </w: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 xml:space="preserve">О результатах </w:t>
      </w:r>
      <w:proofErr w:type="spellStart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деятельности Дворца творчества детей и молодежи г</w:t>
      </w:r>
      <w:proofErr w:type="gramStart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.Т</w:t>
      </w:r>
      <w:proofErr w:type="gramEnd"/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омска</w:t>
      </w: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(по состоянию на 01.01.2020</w:t>
      </w:r>
      <w:r w:rsidRPr="003F4976"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 xml:space="preserve"> года)</w:t>
      </w: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Pr="003F497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Default="00B700B6" w:rsidP="003F4976">
      <w:pPr>
        <w:pStyle w:val="4"/>
        <w:shd w:val="clear" w:color="auto" w:fill="FFFFFF"/>
        <w:spacing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Default="00B700B6" w:rsidP="003F4976"/>
    <w:p w:rsidR="00B700B6" w:rsidRPr="003F4976" w:rsidRDefault="00B700B6" w:rsidP="003F4976"/>
    <w:p w:rsidR="00B700B6" w:rsidRPr="003F4976" w:rsidRDefault="00B700B6" w:rsidP="003F4976">
      <w:pPr>
        <w:pStyle w:val="4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bdr w:val="none" w:sz="0" w:space="0" w:color="auto" w:frame="1"/>
        </w:rPr>
        <w:t>Томск-2020</w:t>
      </w:r>
    </w:p>
    <w:p w:rsidR="00B700B6" w:rsidRDefault="00B700B6" w:rsidP="003C77FB">
      <w:pPr>
        <w:pStyle w:val="4"/>
        <w:shd w:val="clear" w:color="auto" w:fill="FFFFFF"/>
        <w:spacing w:before="0"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</w:p>
    <w:p w:rsidR="00B700B6" w:rsidRDefault="00B700B6" w:rsidP="003F4976"/>
    <w:p w:rsidR="00B700B6" w:rsidRDefault="00B700B6" w:rsidP="003F4976"/>
    <w:p w:rsidR="00B700B6" w:rsidRPr="003F4976" w:rsidRDefault="00B700B6" w:rsidP="003F4976"/>
    <w:p w:rsidR="00B700B6" w:rsidRDefault="00B700B6" w:rsidP="003C77FB">
      <w:pPr>
        <w:pStyle w:val="4"/>
        <w:shd w:val="clear" w:color="auto" w:fill="FFFFFF"/>
        <w:spacing w:before="0"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  <w:t>Приложение № 5</w:t>
      </w:r>
    </w:p>
    <w:p w:rsidR="00B700B6" w:rsidRPr="003C77FB" w:rsidRDefault="00B700B6" w:rsidP="003C77FB">
      <w:pPr>
        <w:pStyle w:val="4"/>
        <w:shd w:val="clear" w:color="auto" w:fill="FFFFFF"/>
        <w:spacing w:before="0" w:line="270" w:lineRule="atLeast"/>
        <w:jc w:val="right"/>
        <w:textAlignment w:val="baseline"/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</w:pPr>
      <w:r w:rsidRPr="003C77FB">
        <w:rPr>
          <w:rFonts w:ascii="Times New Roman" w:hAnsi="Times New Roman"/>
          <w:b w:val="0"/>
          <w:i w:val="0"/>
          <w:color w:val="000000"/>
          <w:bdr w:val="none" w:sz="0" w:space="0" w:color="auto" w:frame="1"/>
        </w:rPr>
        <w:t>Утверждены</w:t>
      </w:r>
    </w:p>
    <w:p w:rsidR="00B700B6" w:rsidRDefault="00B700B6" w:rsidP="003C77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 Министерства образования</w:t>
      </w:r>
    </w:p>
    <w:p w:rsidR="00B700B6" w:rsidRDefault="00B700B6" w:rsidP="003C77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науки Российской Федерации</w:t>
      </w:r>
    </w:p>
    <w:p w:rsidR="00B700B6" w:rsidRPr="003C77FB" w:rsidRDefault="00B700B6" w:rsidP="003C77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 декабря 2013 г. № 1324</w:t>
      </w:r>
    </w:p>
    <w:p w:rsidR="00B700B6" w:rsidRPr="003C77FB" w:rsidRDefault="00B700B6" w:rsidP="003C77FB"/>
    <w:p w:rsidR="00B700B6" w:rsidRPr="003C77FB" w:rsidRDefault="00B700B6" w:rsidP="00B2110A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</w:pPr>
      <w:r w:rsidRPr="003C77FB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ПОКАЗАТЕЛИ</w:t>
      </w:r>
      <w:r w:rsidRPr="003C77FB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3C77FB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ДЕЯТЕЛЬНОСТИ ОРГАНИЗАЦИИ ДОПОЛНИТЕЛЬНОГО ОБРАЗОВАНИЯ,</w:t>
      </w:r>
      <w:r w:rsidRPr="003C77FB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3C77FB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ПОДЛЕЖАЩЕЙ САМООБСЛЕДОВАНИЮ</w:t>
      </w:r>
    </w:p>
    <w:p w:rsidR="00B700B6" w:rsidRPr="003C77FB" w:rsidRDefault="00B700B6" w:rsidP="008526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января 2020 г.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7343"/>
        <w:gridCol w:w="1427"/>
      </w:tblGrid>
      <w:tr w:rsidR="00B700B6" w:rsidRPr="00D92052" w:rsidTr="00C86E78">
        <w:trPr>
          <w:trHeight w:val="631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 w:rsidP="00535BCA">
            <w:pPr>
              <w:pStyle w:val="normacttext"/>
              <w:spacing w:before="75" w:beforeAutospacing="0" w:after="75" w:afterAutospacing="0" w:line="276" w:lineRule="auto"/>
              <w:ind w:hanging="142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</w:t>
            </w:r>
          </w:p>
          <w:p w:rsidR="00B700B6" w:rsidRDefault="00B700B6" w:rsidP="00535BCA">
            <w:pPr>
              <w:pStyle w:val="normacttext"/>
              <w:spacing w:before="75" w:beforeAutospacing="0" w:after="75" w:afterAutospacing="0" w:line="276" w:lineRule="auto"/>
              <w:ind w:hanging="142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31F61" w:rsidRDefault="00B700B6" w:rsidP="00D51B7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10614</w:t>
            </w:r>
            <w:r w:rsidRPr="00D51B76">
              <w:rPr>
                <w:color w:val="000000"/>
                <w:sz w:val="23"/>
                <w:szCs w:val="23"/>
              </w:rPr>
              <w:t xml:space="preserve"> учащихся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59027D">
              <w:rPr>
                <w:color w:val="000000"/>
                <w:sz w:val="23"/>
                <w:szCs w:val="23"/>
              </w:rPr>
              <w:t>2044 человека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F60483" w:rsidRDefault="00B700B6" w:rsidP="00C86E78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F60483">
              <w:rPr>
                <w:color w:val="000000"/>
                <w:sz w:val="23"/>
                <w:szCs w:val="23"/>
              </w:rPr>
              <w:t>3788 человек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F60483" w:rsidRDefault="00B700B6" w:rsidP="00C86E78">
            <w:pPr>
              <w:pStyle w:val="normacttext"/>
              <w:spacing w:before="75" w:beforeAutospacing="0" w:after="75" w:afterAutospacing="0" w:line="276" w:lineRule="auto"/>
              <w:ind w:right="-153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F60483">
              <w:rPr>
                <w:color w:val="000000"/>
                <w:sz w:val="23"/>
                <w:szCs w:val="23"/>
              </w:rPr>
              <w:t>2813</w:t>
            </w:r>
          </w:p>
          <w:p w:rsidR="00B700B6" w:rsidRPr="00F60483" w:rsidRDefault="00B700B6" w:rsidP="00C86E78">
            <w:pPr>
              <w:pStyle w:val="normacttext"/>
              <w:spacing w:before="75" w:beforeAutospacing="0" w:after="75" w:afterAutospacing="0" w:line="276" w:lineRule="auto"/>
              <w:ind w:right="-153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F60483">
              <w:rPr>
                <w:color w:val="000000"/>
                <w:sz w:val="23"/>
                <w:szCs w:val="23"/>
              </w:rPr>
              <w:t>человек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 w:rsidP="00C86E78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59027D">
              <w:rPr>
                <w:color w:val="000000"/>
                <w:sz w:val="23"/>
                <w:szCs w:val="23"/>
              </w:rPr>
              <w:t>1544 человека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11E0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686</w:t>
            </w:r>
          </w:p>
          <w:p w:rsidR="00B700B6" w:rsidRPr="00231F61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211E06">
              <w:rPr>
                <w:color w:val="000000"/>
                <w:sz w:val="23"/>
                <w:szCs w:val="23"/>
              </w:rPr>
              <w:t>человек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F60483" w:rsidRDefault="00B700B6" w:rsidP="003B4B6B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F60483">
              <w:rPr>
                <w:color w:val="000000"/>
                <w:sz w:val="23"/>
                <w:szCs w:val="23"/>
              </w:rPr>
              <w:t xml:space="preserve">1477 чел. / </w:t>
            </w:r>
          </w:p>
          <w:p w:rsidR="00B700B6" w:rsidRPr="0059027D" w:rsidRDefault="00B700B6" w:rsidP="003B4B6B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F60483">
              <w:rPr>
                <w:color w:val="000000"/>
                <w:sz w:val="23"/>
                <w:szCs w:val="23"/>
              </w:rPr>
              <w:t>14%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071C4" w:rsidRDefault="00B700B6" w:rsidP="00171FF8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sz w:val="23"/>
                <w:szCs w:val="23"/>
              </w:rPr>
            </w:pPr>
            <w:r w:rsidRPr="002071C4">
              <w:rPr>
                <w:sz w:val="23"/>
                <w:szCs w:val="23"/>
              </w:rPr>
              <w:t>4660</w:t>
            </w:r>
          </w:p>
          <w:p w:rsidR="00B700B6" w:rsidRPr="0059027D" w:rsidRDefault="00B700B6" w:rsidP="00171FF8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2071C4">
              <w:rPr>
                <w:sz w:val="23"/>
                <w:szCs w:val="23"/>
              </w:rPr>
              <w:t>44%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96206" w:rsidRDefault="00B700B6" w:rsidP="00651F5A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96206">
              <w:rPr>
                <w:color w:val="000000"/>
                <w:sz w:val="23"/>
                <w:szCs w:val="23"/>
              </w:rPr>
              <w:t>3151 человек - 1 места</w:t>
            </w:r>
          </w:p>
          <w:p w:rsidR="00B700B6" w:rsidRPr="0059027D" w:rsidRDefault="00B700B6" w:rsidP="00651F5A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C96206">
              <w:rPr>
                <w:color w:val="000000"/>
                <w:sz w:val="23"/>
                <w:szCs w:val="23"/>
              </w:rPr>
              <w:t>29,7%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  <w:r>
              <w:rPr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Численность/удельный вес численности учащихся по образовательным программам, направленным на работу с детьми с </w:t>
            </w:r>
            <w:r>
              <w:rPr>
                <w:color w:val="000000"/>
                <w:sz w:val="23"/>
                <w:szCs w:val="23"/>
              </w:rPr>
              <w:lastRenderedPageBreak/>
              <w:t>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A726B5" w:rsidRDefault="00B700B6" w:rsidP="003B4B6B">
            <w:pPr>
              <w:pStyle w:val="normacttext"/>
              <w:spacing w:before="75" w:beforeAutospacing="0" w:after="75" w:afterAutospacing="0" w:line="276" w:lineRule="auto"/>
              <w:ind w:hanging="2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A726B5">
              <w:rPr>
                <w:color w:val="000000"/>
                <w:sz w:val="23"/>
                <w:szCs w:val="23"/>
              </w:rPr>
              <w:lastRenderedPageBreak/>
              <w:t xml:space="preserve">678 </w:t>
            </w:r>
          </w:p>
          <w:p w:rsidR="00B700B6" w:rsidRPr="0059027D" w:rsidRDefault="00B700B6" w:rsidP="003B4B6B">
            <w:pPr>
              <w:pStyle w:val="normacttext"/>
              <w:spacing w:before="75" w:beforeAutospacing="0" w:after="75" w:afterAutospacing="0" w:line="276" w:lineRule="auto"/>
              <w:ind w:hanging="2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A726B5">
              <w:rPr>
                <w:color w:val="000000"/>
                <w:sz w:val="23"/>
                <w:szCs w:val="23"/>
              </w:rPr>
              <w:lastRenderedPageBreak/>
              <w:t xml:space="preserve"> 6%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1F59B7" w:rsidRDefault="00B700B6" w:rsidP="007002DC">
            <w:pPr>
              <w:pStyle w:val="normacttext"/>
              <w:spacing w:before="75" w:beforeAutospacing="0" w:after="75" w:afterAutospacing="0" w:line="276" w:lineRule="auto"/>
              <w:ind w:hanging="2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F59B7">
              <w:rPr>
                <w:color w:val="000000"/>
                <w:sz w:val="23"/>
                <w:szCs w:val="23"/>
              </w:rPr>
              <w:t>312</w:t>
            </w:r>
          </w:p>
          <w:p w:rsidR="00B700B6" w:rsidRPr="0059027D" w:rsidRDefault="00B700B6" w:rsidP="007002DC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1F59B7">
              <w:rPr>
                <w:color w:val="000000"/>
                <w:sz w:val="23"/>
                <w:szCs w:val="23"/>
              </w:rPr>
              <w:t xml:space="preserve"> 3%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1F59B7" w:rsidRDefault="00B700B6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F59B7">
              <w:rPr>
                <w:color w:val="000000"/>
                <w:sz w:val="23"/>
                <w:szCs w:val="23"/>
              </w:rPr>
              <w:t>67</w:t>
            </w:r>
          </w:p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1F59B7">
              <w:rPr>
                <w:color w:val="000000"/>
                <w:sz w:val="23"/>
                <w:szCs w:val="23"/>
              </w:rPr>
              <w:t>0,6%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1F59B7" w:rsidRDefault="00B700B6" w:rsidP="001F59B7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1F59B7">
              <w:rPr>
                <w:color w:val="000000"/>
                <w:sz w:val="23"/>
                <w:szCs w:val="23"/>
              </w:rPr>
              <w:t>-</w:t>
            </w:r>
          </w:p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1F59B7">
              <w:rPr>
                <w:color w:val="000000"/>
                <w:sz w:val="23"/>
                <w:szCs w:val="23"/>
              </w:rPr>
              <w:t>0%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A726B5" w:rsidRDefault="00B700B6" w:rsidP="00C86E78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A726B5">
              <w:rPr>
                <w:color w:val="000000"/>
                <w:sz w:val="23"/>
                <w:szCs w:val="23"/>
              </w:rPr>
              <w:t>299 человек</w:t>
            </w:r>
          </w:p>
          <w:p w:rsidR="00B700B6" w:rsidRPr="0059027D" w:rsidRDefault="00B700B6" w:rsidP="003B4B6B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A726B5">
              <w:rPr>
                <w:color w:val="000000"/>
                <w:sz w:val="23"/>
                <w:szCs w:val="23"/>
              </w:rPr>
              <w:t>2,8 %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A29E3" w:rsidRDefault="00B700B6" w:rsidP="00BB6E44">
            <w:pPr>
              <w:pStyle w:val="normacttext"/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971</w:t>
            </w:r>
          </w:p>
          <w:p w:rsidR="00B700B6" w:rsidRPr="0059027D" w:rsidRDefault="00B700B6" w:rsidP="00BB6E44">
            <w:pPr>
              <w:pStyle w:val="normacttext"/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9,1</w:t>
            </w:r>
            <w:r w:rsidRPr="007A29E3">
              <w:rPr>
                <w:color w:val="000000"/>
                <w:sz w:val="23"/>
                <w:szCs w:val="23"/>
              </w:rPr>
              <w:t xml:space="preserve">% 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B755D" w:rsidRDefault="00B700B6" w:rsidP="00A9619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14996</w:t>
            </w:r>
          </w:p>
          <w:p w:rsidR="00B700B6" w:rsidRPr="0059027D" w:rsidRDefault="00B700B6" w:rsidP="00A73801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DB755D">
              <w:rPr>
                <w:color w:val="000000"/>
                <w:sz w:val="23"/>
                <w:szCs w:val="23"/>
              </w:rPr>
              <w:t>140%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20B89" w:rsidRDefault="00B700B6" w:rsidP="00C96206">
            <w:pPr>
              <w:pStyle w:val="normacttext"/>
              <w:spacing w:before="75" w:beforeAutospacing="0" w:after="75" w:afterAutospacing="0" w:line="276" w:lineRule="auto"/>
              <w:ind w:right="-153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20B89">
              <w:rPr>
                <w:color w:val="000000"/>
                <w:sz w:val="23"/>
                <w:szCs w:val="23"/>
              </w:rPr>
              <w:t>11302</w:t>
            </w:r>
          </w:p>
          <w:p w:rsidR="00B700B6" w:rsidRPr="0059027D" w:rsidRDefault="00B700B6" w:rsidP="00C96206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106%</w:t>
            </w:r>
          </w:p>
        </w:tc>
      </w:tr>
      <w:tr w:rsidR="00B700B6" w:rsidRPr="00D92052" w:rsidTr="005D32B8">
        <w:trPr>
          <w:trHeight w:val="583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 </w:t>
            </w:r>
            <w:r w:rsidRPr="00A60CE8">
              <w:rPr>
                <w:color w:val="000000"/>
                <w:sz w:val="23"/>
                <w:szCs w:val="23"/>
              </w:rPr>
              <w:t xml:space="preserve">региональном уровне 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20B89" w:rsidRDefault="00B700B6" w:rsidP="00C96206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20B89">
              <w:rPr>
                <w:color w:val="000000"/>
                <w:sz w:val="23"/>
                <w:szCs w:val="23"/>
              </w:rPr>
              <w:t>1645</w:t>
            </w:r>
          </w:p>
          <w:p w:rsidR="00B700B6" w:rsidRPr="0059027D" w:rsidRDefault="00B700B6" w:rsidP="00C96206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15%</w:t>
            </w:r>
          </w:p>
        </w:tc>
      </w:tr>
      <w:tr w:rsidR="00B700B6" w:rsidRPr="00D92052" w:rsidTr="00135632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D32B8">
              <w:rPr>
                <w:color w:val="000000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 w:rsidP="00A96197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20B89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20B89">
              <w:rPr>
                <w:color w:val="000000"/>
                <w:sz w:val="23"/>
                <w:szCs w:val="23"/>
              </w:rPr>
              <w:t>972</w:t>
            </w:r>
          </w:p>
          <w:p w:rsidR="00B700B6" w:rsidRPr="0059027D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9%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20B89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20B89">
              <w:rPr>
                <w:color w:val="000000"/>
                <w:sz w:val="23"/>
                <w:szCs w:val="23"/>
              </w:rPr>
              <w:t>1077</w:t>
            </w:r>
          </w:p>
          <w:p w:rsidR="00B700B6" w:rsidRPr="0059027D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10%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6787</w:t>
            </w:r>
          </w:p>
          <w:p w:rsidR="00B700B6" w:rsidRPr="0059027D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64%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4045</w:t>
            </w:r>
          </w:p>
          <w:p w:rsidR="00B700B6" w:rsidRPr="0059027D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38 %</w:t>
            </w:r>
          </w:p>
        </w:tc>
      </w:tr>
      <w:tr w:rsidR="00B700B6" w:rsidRPr="00D92052" w:rsidTr="00365793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 региональном </w:t>
            </w:r>
            <w:r w:rsidRPr="000D0647">
              <w:rPr>
                <w:color w:val="000000"/>
                <w:sz w:val="23"/>
                <w:szCs w:val="23"/>
              </w:rPr>
              <w:t xml:space="preserve">уровне 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996</w:t>
            </w:r>
          </w:p>
          <w:p w:rsidR="00B700B6" w:rsidRPr="0059027D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6E58AE">
              <w:rPr>
                <w:color w:val="000000"/>
                <w:sz w:val="23"/>
                <w:szCs w:val="23"/>
              </w:rPr>
              <w:t>9%</w:t>
            </w:r>
          </w:p>
        </w:tc>
      </w:tr>
      <w:tr w:rsidR="00B700B6" w:rsidRPr="00D92052" w:rsidTr="00365793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  <w:r>
              <w:rPr>
                <w:color w:val="000000"/>
                <w:sz w:val="23"/>
                <w:szCs w:val="23"/>
              </w:rPr>
              <w:lastRenderedPageBreak/>
              <w:t>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На межрегиональном уровне</w:t>
            </w: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 w:rsidP="00A96197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ind w:firstLine="29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860</w:t>
            </w:r>
          </w:p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8%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1074</w:t>
            </w:r>
          </w:p>
          <w:p w:rsidR="00B700B6" w:rsidRPr="006E58AE" w:rsidRDefault="00B700B6" w:rsidP="006E58AE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6E58AE">
              <w:rPr>
                <w:color w:val="000000"/>
                <w:sz w:val="23"/>
                <w:szCs w:val="23"/>
              </w:rPr>
              <w:t>10%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D1FC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D1FCC">
              <w:rPr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D7544" w:rsidRDefault="00B700B6" w:rsidP="00CD1FCC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5571</w:t>
            </w:r>
          </w:p>
          <w:p w:rsidR="00B700B6" w:rsidRPr="0059027D" w:rsidRDefault="00B700B6" w:rsidP="00CD1FCC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52,5</w:t>
            </w:r>
            <w:r w:rsidRPr="00DD7544">
              <w:rPr>
                <w:color w:val="000000"/>
                <w:sz w:val="23"/>
                <w:szCs w:val="23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D1FC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D1FCC">
              <w:rPr>
                <w:color w:val="000000"/>
                <w:sz w:val="23"/>
                <w:szCs w:val="23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5F52" w:rsidRDefault="00B700B6" w:rsidP="00487FB4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4202</w:t>
            </w:r>
          </w:p>
          <w:p w:rsidR="00B700B6" w:rsidRPr="0059027D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39,6</w:t>
            </w:r>
            <w:r w:rsidRPr="00555F52">
              <w:rPr>
                <w:color w:val="000000"/>
                <w:sz w:val="23"/>
                <w:szCs w:val="23"/>
              </w:rPr>
              <w:t>%</w:t>
            </w:r>
          </w:p>
        </w:tc>
      </w:tr>
      <w:tr w:rsidR="00B700B6" w:rsidRPr="00D92052" w:rsidTr="00D80988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D1FC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D1FCC">
              <w:rPr>
                <w:color w:val="000000"/>
                <w:sz w:val="23"/>
                <w:szCs w:val="23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5F52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29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694</w:t>
            </w:r>
          </w:p>
          <w:p w:rsidR="00B700B6" w:rsidRPr="0059027D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555F52">
              <w:rPr>
                <w:color w:val="000000"/>
                <w:sz w:val="23"/>
                <w:szCs w:val="23"/>
              </w:rPr>
              <w:t>6</w:t>
            </w:r>
            <w:r>
              <w:rPr>
                <w:color w:val="000000"/>
                <w:sz w:val="23"/>
                <w:szCs w:val="23"/>
              </w:rPr>
              <w:t>,5</w:t>
            </w:r>
            <w:r w:rsidRPr="00555F52">
              <w:rPr>
                <w:color w:val="000000"/>
                <w:sz w:val="23"/>
                <w:szCs w:val="23"/>
              </w:rPr>
              <w:t xml:space="preserve"> %</w:t>
            </w:r>
          </w:p>
        </w:tc>
      </w:tr>
      <w:tr w:rsidR="00B700B6" w:rsidRPr="00D92052" w:rsidTr="00D80988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D1FC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D1FCC">
              <w:rPr>
                <w:color w:val="000000"/>
                <w:sz w:val="23"/>
                <w:szCs w:val="23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Межрегионального уровня</w:t>
            </w: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D1FC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D1FCC">
              <w:rPr>
                <w:color w:val="000000"/>
                <w:sz w:val="23"/>
                <w:szCs w:val="23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487FB4" w:rsidRDefault="00B700B6" w:rsidP="00487FB4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487FB4">
              <w:rPr>
                <w:color w:val="000000"/>
                <w:sz w:val="23"/>
                <w:szCs w:val="23"/>
              </w:rPr>
              <w:t>3</w:t>
            </w:r>
          </w:p>
          <w:p w:rsidR="00B700B6" w:rsidRPr="0059027D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487FB4">
              <w:rPr>
                <w:color w:val="000000"/>
                <w:sz w:val="23"/>
                <w:szCs w:val="23"/>
              </w:rPr>
              <w:t>0,03%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D1FC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D1FCC">
              <w:rPr>
                <w:color w:val="000000"/>
                <w:sz w:val="23"/>
                <w:szCs w:val="23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487FB4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487FB4">
              <w:rPr>
                <w:color w:val="000000"/>
                <w:sz w:val="23"/>
                <w:szCs w:val="23"/>
              </w:rPr>
              <w:t>44</w:t>
            </w:r>
          </w:p>
          <w:p w:rsidR="00B700B6" w:rsidRPr="0059027D" w:rsidRDefault="00B700B6" w:rsidP="00487FB4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487FB4">
              <w:rPr>
                <w:color w:val="000000"/>
                <w:sz w:val="23"/>
                <w:szCs w:val="23"/>
              </w:rPr>
              <w:t>0,4%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1.11</w:t>
            </w:r>
          </w:p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463</w:t>
            </w:r>
          </w:p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  <w:highlight w:val="yellow"/>
              </w:rPr>
            </w:pPr>
            <w:r w:rsidRPr="00747639">
              <w:rPr>
                <w:sz w:val="23"/>
                <w:szCs w:val="23"/>
              </w:rPr>
              <w:t>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  <w:highlight w:val="yellow"/>
              </w:rPr>
            </w:pPr>
            <w:r w:rsidRPr="00747639">
              <w:rPr>
                <w:sz w:val="23"/>
                <w:szCs w:val="23"/>
              </w:rPr>
              <w:t>251 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22 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7</w:t>
            </w:r>
          </w:p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единицы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0</w:t>
            </w:r>
          </w:p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17FA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17FA0">
              <w:rPr>
                <w:color w:val="000000"/>
                <w:sz w:val="23"/>
                <w:szCs w:val="23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0</w:t>
            </w:r>
          </w:p>
          <w:p w:rsidR="00B700B6" w:rsidRPr="00747639" w:rsidRDefault="00B700B6" w:rsidP="00747639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</w:rPr>
            </w:pPr>
            <w:r w:rsidRPr="00747639">
              <w:rPr>
                <w:sz w:val="23"/>
                <w:szCs w:val="23"/>
              </w:rPr>
              <w:t>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F6241" w:rsidRDefault="00B700B6" w:rsidP="005F6241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5F6241">
              <w:rPr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F6241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5F6241">
              <w:rPr>
                <w:sz w:val="23"/>
                <w:szCs w:val="23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FC6A4E">
            <w:pPr>
              <w:pStyle w:val="normacttext"/>
              <w:spacing w:before="75" w:beforeAutospacing="0" w:after="75" w:afterAutospacing="0" w:line="276" w:lineRule="auto"/>
              <w:ind w:firstLine="300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112</w:t>
            </w:r>
          </w:p>
          <w:p w:rsidR="00B700B6" w:rsidRPr="00247FFA" w:rsidRDefault="00B700B6" w:rsidP="00FC6A4E">
            <w:pPr>
              <w:pStyle w:val="normacttext"/>
              <w:spacing w:before="75" w:beforeAutospacing="0" w:after="75" w:afterAutospacing="0" w:line="276" w:lineRule="auto"/>
              <w:ind w:firstLine="300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человек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78</w:t>
            </w:r>
            <w:r w:rsidR="00B700B6" w:rsidRPr="00247FFA">
              <w:rPr>
                <w:color w:val="000000"/>
              </w:rPr>
              <w:t xml:space="preserve"> человек </w:t>
            </w:r>
          </w:p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69,6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5F6241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7</w:t>
            </w:r>
            <w:r w:rsidR="00B700B6" w:rsidRPr="00247FFA">
              <w:rPr>
                <w:color w:val="000000"/>
              </w:rPr>
              <w:t>5</w:t>
            </w:r>
          </w:p>
          <w:p w:rsidR="00B700B6" w:rsidRPr="00247FFA" w:rsidRDefault="00B700B6" w:rsidP="003B4B6B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человек</w:t>
            </w:r>
          </w:p>
          <w:p w:rsidR="00B700B6" w:rsidRPr="00247FFA" w:rsidRDefault="00247FFA" w:rsidP="000D064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66,</w:t>
            </w:r>
            <w:r w:rsidR="00B700B6" w:rsidRPr="00247FFA">
              <w:rPr>
                <w:color w:val="000000"/>
              </w:rPr>
              <w:t>9%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34</w:t>
            </w:r>
            <w:r w:rsidR="00B700B6" w:rsidRPr="00247FFA">
              <w:rPr>
                <w:color w:val="000000"/>
              </w:rPr>
              <w:t xml:space="preserve"> человек</w:t>
            </w:r>
            <w:r w:rsidRPr="00247FFA">
              <w:rPr>
                <w:color w:val="000000"/>
              </w:rPr>
              <w:t>а</w:t>
            </w:r>
            <w:r w:rsidR="00B700B6" w:rsidRPr="00247FFA">
              <w:rPr>
                <w:color w:val="000000"/>
              </w:rPr>
              <w:t xml:space="preserve"> </w:t>
            </w:r>
          </w:p>
          <w:p w:rsidR="00B700B6" w:rsidRPr="00247FFA" w:rsidRDefault="00B700B6" w:rsidP="000D064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16, 3%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14251A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2</w:t>
            </w:r>
            <w:r w:rsidR="00B700B6" w:rsidRPr="00247FFA">
              <w:rPr>
                <w:color w:val="000000"/>
              </w:rPr>
              <w:t>8</w:t>
            </w:r>
          </w:p>
          <w:p w:rsidR="00B700B6" w:rsidRPr="00247FFA" w:rsidRDefault="00B700B6" w:rsidP="000D064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 xml:space="preserve">человек </w:t>
            </w:r>
          </w:p>
          <w:p w:rsidR="00B700B6" w:rsidRPr="00247FFA" w:rsidRDefault="00B700B6" w:rsidP="000D064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16, 3%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B700B6" w:rsidP="00FB20E5">
            <w:pPr>
              <w:pStyle w:val="normacttext"/>
              <w:spacing w:before="75" w:beforeAutospacing="0" w:after="75" w:afterAutospacing="0" w:line="276" w:lineRule="auto"/>
              <w:ind w:firstLine="300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52</w:t>
            </w:r>
          </w:p>
          <w:p w:rsidR="00B700B6" w:rsidRPr="00247FFA" w:rsidRDefault="00B700B6" w:rsidP="006A0E3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46,4%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B700B6" w:rsidP="006A0E3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35</w:t>
            </w:r>
          </w:p>
          <w:p w:rsidR="00B700B6" w:rsidRPr="00247FFA" w:rsidRDefault="00247FFA" w:rsidP="006A0E3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33,6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B700B6" w:rsidP="006A0E3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17</w:t>
            </w:r>
            <w:r w:rsidR="00247FFA" w:rsidRPr="00247FFA">
              <w:rPr>
                <w:color w:val="000000"/>
              </w:rPr>
              <w:t xml:space="preserve"> человек</w:t>
            </w:r>
          </w:p>
          <w:p w:rsidR="00B700B6" w:rsidRPr="00247FFA" w:rsidRDefault="00247FFA" w:rsidP="006A0E3E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19,09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B700B6" w:rsidP="003B4B6B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62 человека</w:t>
            </w:r>
          </w:p>
          <w:p w:rsidR="00B700B6" w:rsidRPr="00247FFA" w:rsidRDefault="00B700B6" w:rsidP="000D0647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56,36%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3</w:t>
            </w:r>
            <w:r w:rsidR="00B700B6" w:rsidRPr="00247FFA">
              <w:rPr>
                <w:color w:val="000000"/>
              </w:rPr>
              <w:t xml:space="preserve"> человек</w:t>
            </w:r>
            <w:r w:rsidRPr="00247FFA">
              <w:rPr>
                <w:color w:val="000000"/>
              </w:rPr>
              <w:t>а</w:t>
            </w:r>
            <w:r w:rsidR="00B700B6" w:rsidRPr="00247FFA">
              <w:rPr>
                <w:color w:val="000000"/>
              </w:rPr>
              <w:t xml:space="preserve"> </w:t>
            </w:r>
          </w:p>
          <w:p w:rsidR="00B700B6" w:rsidRPr="00247FFA" w:rsidRDefault="00247FFA" w:rsidP="00615C06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4,8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59</w:t>
            </w:r>
            <w:r w:rsidR="00B700B6" w:rsidRPr="00247FFA">
              <w:rPr>
                <w:color w:val="000000"/>
              </w:rPr>
              <w:t xml:space="preserve"> человек </w:t>
            </w:r>
          </w:p>
          <w:p w:rsidR="00B700B6" w:rsidRPr="00247FFA" w:rsidRDefault="00B700B6" w:rsidP="000D0647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51,82%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8</w:t>
            </w:r>
            <w:r w:rsidR="00B700B6" w:rsidRPr="00247FFA">
              <w:rPr>
                <w:color w:val="000000"/>
              </w:rPr>
              <w:t xml:space="preserve"> человек </w:t>
            </w:r>
          </w:p>
          <w:p w:rsidR="00B700B6" w:rsidRPr="00247FFA" w:rsidRDefault="00247FFA" w:rsidP="000D0647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7,1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63AE2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C63AE2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27</w:t>
            </w:r>
            <w:r w:rsidR="00B700B6" w:rsidRPr="00247FFA">
              <w:rPr>
                <w:color w:val="000000"/>
              </w:rPr>
              <w:t xml:space="preserve"> человек </w:t>
            </w:r>
          </w:p>
          <w:p w:rsidR="00B700B6" w:rsidRPr="00247FFA" w:rsidRDefault="00247FFA" w:rsidP="000D0647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24,1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CC40AC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proofErr w:type="gramStart"/>
            <w:r w:rsidRPr="00CC40AC"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CC40AC">
              <w:rPr>
                <w:sz w:val="23"/>
                <w:szCs w:val="23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4C4290">
            <w:pPr>
              <w:pStyle w:val="normacttext"/>
              <w:spacing w:before="75" w:beforeAutospacing="0" w:after="75" w:afterAutospacing="0" w:line="276" w:lineRule="auto"/>
              <w:ind w:firstLine="300"/>
              <w:textAlignment w:val="baseline"/>
              <w:rPr>
                <w:color w:val="000000"/>
                <w:sz w:val="23"/>
                <w:szCs w:val="23"/>
              </w:rPr>
            </w:pPr>
            <w:r w:rsidRPr="00247FFA">
              <w:rPr>
                <w:color w:val="000000"/>
                <w:sz w:val="23"/>
                <w:szCs w:val="23"/>
              </w:rPr>
              <w:lastRenderedPageBreak/>
              <w:t>86 человек</w:t>
            </w:r>
          </w:p>
          <w:p w:rsidR="00B700B6" w:rsidRPr="00247FFA" w:rsidRDefault="00247FFA" w:rsidP="004C4290">
            <w:pPr>
              <w:pStyle w:val="normacttext"/>
              <w:spacing w:before="75" w:beforeAutospacing="0" w:after="75" w:afterAutospacing="0" w:line="276" w:lineRule="auto"/>
              <w:ind w:left="-144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247FFA">
              <w:rPr>
                <w:color w:val="000000"/>
                <w:sz w:val="23"/>
                <w:szCs w:val="23"/>
              </w:rPr>
              <w:lastRenderedPageBreak/>
              <w:t>56,2</w:t>
            </w:r>
            <w:r w:rsidR="00B700B6" w:rsidRPr="00247FFA">
              <w:rPr>
                <w:color w:val="000000"/>
                <w:sz w:val="23"/>
                <w:szCs w:val="23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4E27B0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E27B0">
              <w:rPr>
                <w:color w:val="000000"/>
                <w:sz w:val="23"/>
                <w:szCs w:val="23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4E27B0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4E27B0">
              <w:rPr>
                <w:sz w:val="23"/>
                <w:szCs w:val="23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247FFA" w:rsidP="003B4B6B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11</w:t>
            </w:r>
            <w:r w:rsidR="00B700B6" w:rsidRPr="00247FFA">
              <w:rPr>
                <w:color w:val="000000"/>
              </w:rPr>
              <w:t xml:space="preserve"> человек </w:t>
            </w:r>
          </w:p>
          <w:p w:rsidR="00B700B6" w:rsidRPr="00247FFA" w:rsidRDefault="00247FFA" w:rsidP="00247FFA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</w:rPr>
            </w:pPr>
            <w:r w:rsidRPr="00247FFA">
              <w:rPr>
                <w:color w:val="000000"/>
              </w:rPr>
              <w:t>9,8</w:t>
            </w:r>
            <w:r w:rsidR="00B700B6" w:rsidRPr="00247FFA">
              <w:rPr>
                <w:color w:val="000000"/>
              </w:rPr>
              <w:t>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3E1EC9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E1EC9">
              <w:rPr>
                <w:color w:val="000000"/>
                <w:sz w:val="23"/>
                <w:szCs w:val="23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247FFA" w:rsidRDefault="00B700B6" w:rsidP="00585C7E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247FFA">
              <w:rPr>
                <w:color w:val="000000"/>
                <w:sz w:val="23"/>
                <w:szCs w:val="23"/>
              </w:rPr>
              <w:t> 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 w:rsidP="001A48AE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  <w:highlight w:val="yellow"/>
              </w:rPr>
            </w:pPr>
            <w:r w:rsidRPr="00E16C73">
              <w:rPr>
                <w:sz w:val="23"/>
                <w:szCs w:val="23"/>
              </w:rPr>
              <w:t>66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  <w:highlight w:val="yellow"/>
              </w:rPr>
            </w:pPr>
            <w:r w:rsidRPr="00E16C73">
              <w:rPr>
                <w:sz w:val="23"/>
                <w:szCs w:val="23"/>
              </w:rPr>
              <w:t>30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747639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sz w:val="23"/>
                <w:szCs w:val="23"/>
                <w:highlight w:val="yellow"/>
              </w:rPr>
            </w:pPr>
            <w:r w:rsidRPr="00747639">
              <w:rPr>
                <w:sz w:val="23"/>
                <w:szCs w:val="23"/>
              </w:rPr>
              <w:t>есть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332C18">
              <w:rPr>
                <w:color w:val="000000"/>
                <w:sz w:val="23"/>
                <w:szCs w:val="23"/>
              </w:rPr>
              <w:t> 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2.1</w:t>
            </w:r>
          </w:p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332C18" w:rsidRDefault="00B700B6" w:rsidP="00332C18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332C18">
              <w:rPr>
                <w:sz w:val="23"/>
                <w:szCs w:val="23"/>
              </w:rPr>
              <w:t>18 единиц</w:t>
            </w:r>
          </w:p>
          <w:p w:rsidR="00B700B6" w:rsidRPr="0059027D" w:rsidRDefault="00B700B6" w:rsidP="00332C18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  <w:highlight w:val="yellow"/>
              </w:rPr>
            </w:pPr>
            <w:r w:rsidRPr="00332C18">
              <w:rPr>
                <w:sz w:val="23"/>
                <w:szCs w:val="23"/>
              </w:rPr>
              <w:t>0,11 %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C4A1A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C4A1A">
              <w:rPr>
                <w:color w:val="000000"/>
                <w:sz w:val="23"/>
                <w:szCs w:val="23"/>
              </w:rPr>
              <w:t>41 единица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C4A1A" w:rsidRDefault="00B700B6" w:rsidP="00247FFA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sz w:val="23"/>
                <w:szCs w:val="23"/>
              </w:rPr>
            </w:pPr>
            <w:r w:rsidRPr="005C4A1A">
              <w:rPr>
                <w:sz w:val="23"/>
                <w:szCs w:val="23"/>
              </w:rPr>
              <w:t>41 единица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Да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Да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Да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0 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0 единиц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3 единицы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0D064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1единица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0D064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1единица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0D064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1единица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D652D2">
              <w:rPr>
                <w:color w:val="000000"/>
                <w:sz w:val="23"/>
                <w:szCs w:val="23"/>
              </w:rPr>
              <w:t>да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2.5</w:t>
            </w:r>
          </w:p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332C18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9027D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highlight w:val="yellow"/>
              </w:rPr>
            </w:pPr>
            <w:r w:rsidRPr="00D652D2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551AEF">
              <w:rPr>
                <w:color w:val="000000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D652D2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D652D2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B700B6" w:rsidRPr="00D92052" w:rsidTr="00B2110A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2.7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551AEF" w:rsidRDefault="00B700B6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551AEF">
              <w:rPr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700B6" w:rsidRPr="00332C18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332C18">
              <w:rPr>
                <w:sz w:val="23"/>
                <w:szCs w:val="23"/>
              </w:rPr>
              <w:t>84</w:t>
            </w:r>
          </w:p>
          <w:p w:rsidR="00B700B6" w:rsidRPr="0059027D" w:rsidRDefault="00B700B6" w:rsidP="00247FFA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sz w:val="23"/>
                <w:szCs w:val="23"/>
                <w:highlight w:val="yellow"/>
              </w:rPr>
            </w:pPr>
            <w:r w:rsidRPr="00332C18">
              <w:rPr>
                <w:sz w:val="23"/>
                <w:szCs w:val="23"/>
              </w:rPr>
              <w:t>1,1%</w:t>
            </w:r>
          </w:p>
        </w:tc>
      </w:tr>
    </w:tbl>
    <w:p w:rsidR="00B700B6" w:rsidRDefault="00B700B6" w:rsidP="00585C7E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</w:rPr>
      </w:pPr>
    </w:p>
    <w:sectPr w:rsidR="00B700B6" w:rsidSect="00C86E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0A"/>
    <w:rsid w:val="000072E2"/>
    <w:rsid w:val="00007906"/>
    <w:rsid w:val="000127A6"/>
    <w:rsid w:val="0002384E"/>
    <w:rsid w:val="0002768F"/>
    <w:rsid w:val="000300DD"/>
    <w:rsid w:val="00043908"/>
    <w:rsid w:val="00051E31"/>
    <w:rsid w:val="00070430"/>
    <w:rsid w:val="000756C2"/>
    <w:rsid w:val="00096BA6"/>
    <w:rsid w:val="000A4EE3"/>
    <w:rsid w:val="000A6B3A"/>
    <w:rsid w:val="000C76FC"/>
    <w:rsid w:val="000D0647"/>
    <w:rsid w:val="000D2C99"/>
    <w:rsid w:val="000D39D3"/>
    <w:rsid w:val="000E3694"/>
    <w:rsid w:val="000E5910"/>
    <w:rsid w:val="000F41B7"/>
    <w:rsid w:val="00101B98"/>
    <w:rsid w:val="001229FD"/>
    <w:rsid w:val="00135632"/>
    <w:rsid w:val="00136DB7"/>
    <w:rsid w:val="00136DF0"/>
    <w:rsid w:val="001403C4"/>
    <w:rsid w:val="0014251A"/>
    <w:rsid w:val="001430DE"/>
    <w:rsid w:val="00171769"/>
    <w:rsid w:val="00171FF8"/>
    <w:rsid w:val="00180C50"/>
    <w:rsid w:val="00186F95"/>
    <w:rsid w:val="001A48AE"/>
    <w:rsid w:val="001B5109"/>
    <w:rsid w:val="001E20AA"/>
    <w:rsid w:val="001F34D6"/>
    <w:rsid w:val="001F59B7"/>
    <w:rsid w:val="002071C4"/>
    <w:rsid w:val="00211E06"/>
    <w:rsid w:val="00215C17"/>
    <w:rsid w:val="00231F61"/>
    <w:rsid w:val="002477F0"/>
    <w:rsid w:val="00247FFA"/>
    <w:rsid w:val="00262495"/>
    <w:rsid w:val="00262B6C"/>
    <w:rsid w:val="00286DF8"/>
    <w:rsid w:val="002C4708"/>
    <w:rsid w:val="002D1557"/>
    <w:rsid w:val="002D7187"/>
    <w:rsid w:val="002F298F"/>
    <w:rsid w:val="002F629C"/>
    <w:rsid w:val="002F72EE"/>
    <w:rsid w:val="00313805"/>
    <w:rsid w:val="00332C18"/>
    <w:rsid w:val="00336807"/>
    <w:rsid w:val="00351FD6"/>
    <w:rsid w:val="00365793"/>
    <w:rsid w:val="003740E5"/>
    <w:rsid w:val="00383968"/>
    <w:rsid w:val="003863B8"/>
    <w:rsid w:val="003B110E"/>
    <w:rsid w:val="003B4B6B"/>
    <w:rsid w:val="003C379F"/>
    <w:rsid w:val="003C77FB"/>
    <w:rsid w:val="003E1EC9"/>
    <w:rsid w:val="003E7A1E"/>
    <w:rsid w:val="003F4976"/>
    <w:rsid w:val="0040733B"/>
    <w:rsid w:val="004144D4"/>
    <w:rsid w:val="004346A5"/>
    <w:rsid w:val="00454773"/>
    <w:rsid w:val="004604AF"/>
    <w:rsid w:val="00460FA9"/>
    <w:rsid w:val="00481854"/>
    <w:rsid w:val="00487FB4"/>
    <w:rsid w:val="004A6986"/>
    <w:rsid w:val="004B1276"/>
    <w:rsid w:val="004B7CB5"/>
    <w:rsid w:val="004C22E7"/>
    <w:rsid w:val="004C4290"/>
    <w:rsid w:val="004E27B0"/>
    <w:rsid w:val="00517FA0"/>
    <w:rsid w:val="00520B89"/>
    <w:rsid w:val="00535BCA"/>
    <w:rsid w:val="00545085"/>
    <w:rsid w:val="00551AEF"/>
    <w:rsid w:val="00554EE9"/>
    <w:rsid w:val="00555F52"/>
    <w:rsid w:val="00585C7E"/>
    <w:rsid w:val="0059027D"/>
    <w:rsid w:val="005C4A1A"/>
    <w:rsid w:val="005D32B8"/>
    <w:rsid w:val="005E0EE5"/>
    <w:rsid w:val="005F6241"/>
    <w:rsid w:val="00615192"/>
    <w:rsid w:val="00615C06"/>
    <w:rsid w:val="00625B15"/>
    <w:rsid w:val="00651F5A"/>
    <w:rsid w:val="00662050"/>
    <w:rsid w:val="006848B2"/>
    <w:rsid w:val="00690EDB"/>
    <w:rsid w:val="006A0E3E"/>
    <w:rsid w:val="006E58AE"/>
    <w:rsid w:val="007002DC"/>
    <w:rsid w:val="007010B5"/>
    <w:rsid w:val="00711A6C"/>
    <w:rsid w:val="00715211"/>
    <w:rsid w:val="00721E1D"/>
    <w:rsid w:val="00730F6F"/>
    <w:rsid w:val="00747639"/>
    <w:rsid w:val="00757DA2"/>
    <w:rsid w:val="0077027E"/>
    <w:rsid w:val="007703C4"/>
    <w:rsid w:val="00777E07"/>
    <w:rsid w:val="007A29E3"/>
    <w:rsid w:val="007D5CDC"/>
    <w:rsid w:val="007E0D53"/>
    <w:rsid w:val="007E3143"/>
    <w:rsid w:val="007F2C69"/>
    <w:rsid w:val="00852671"/>
    <w:rsid w:val="00863DBC"/>
    <w:rsid w:val="008762B9"/>
    <w:rsid w:val="008905C1"/>
    <w:rsid w:val="008A3C23"/>
    <w:rsid w:val="008E1354"/>
    <w:rsid w:val="008F1240"/>
    <w:rsid w:val="008F38FE"/>
    <w:rsid w:val="00940EAA"/>
    <w:rsid w:val="00971296"/>
    <w:rsid w:val="00986B9D"/>
    <w:rsid w:val="00997876"/>
    <w:rsid w:val="009A40D5"/>
    <w:rsid w:val="009A51F2"/>
    <w:rsid w:val="009B49DB"/>
    <w:rsid w:val="009C0C83"/>
    <w:rsid w:val="009D1605"/>
    <w:rsid w:val="009E1E31"/>
    <w:rsid w:val="009E78EA"/>
    <w:rsid w:val="009F5642"/>
    <w:rsid w:val="009F581E"/>
    <w:rsid w:val="00A00039"/>
    <w:rsid w:val="00A20FA0"/>
    <w:rsid w:val="00A32D69"/>
    <w:rsid w:val="00A60CE8"/>
    <w:rsid w:val="00A6547C"/>
    <w:rsid w:val="00A726B5"/>
    <w:rsid w:val="00A73801"/>
    <w:rsid w:val="00A87CCD"/>
    <w:rsid w:val="00A96197"/>
    <w:rsid w:val="00AB0B40"/>
    <w:rsid w:val="00AE695F"/>
    <w:rsid w:val="00B2110A"/>
    <w:rsid w:val="00B52A71"/>
    <w:rsid w:val="00B700B6"/>
    <w:rsid w:val="00B732F3"/>
    <w:rsid w:val="00B85153"/>
    <w:rsid w:val="00BA4CF8"/>
    <w:rsid w:val="00BA76F6"/>
    <w:rsid w:val="00BB6E44"/>
    <w:rsid w:val="00BF6B75"/>
    <w:rsid w:val="00C63AE2"/>
    <w:rsid w:val="00C77820"/>
    <w:rsid w:val="00C859EE"/>
    <w:rsid w:val="00C86E78"/>
    <w:rsid w:val="00C93DE2"/>
    <w:rsid w:val="00C96206"/>
    <w:rsid w:val="00CB19BC"/>
    <w:rsid w:val="00CC07F5"/>
    <w:rsid w:val="00CC40AC"/>
    <w:rsid w:val="00CD1FCC"/>
    <w:rsid w:val="00CE0547"/>
    <w:rsid w:val="00D00E19"/>
    <w:rsid w:val="00D16796"/>
    <w:rsid w:val="00D3117D"/>
    <w:rsid w:val="00D51B76"/>
    <w:rsid w:val="00D652D2"/>
    <w:rsid w:val="00D80988"/>
    <w:rsid w:val="00D92052"/>
    <w:rsid w:val="00D951F3"/>
    <w:rsid w:val="00DB755D"/>
    <w:rsid w:val="00DC7F1D"/>
    <w:rsid w:val="00DD462E"/>
    <w:rsid w:val="00DD7544"/>
    <w:rsid w:val="00DF076A"/>
    <w:rsid w:val="00E00B72"/>
    <w:rsid w:val="00E16C73"/>
    <w:rsid w:val="00E21886"/>
    <w:rsid w:val="00E23119"/>
    <w:rsid w:val="00E3789B"/>
    <w:rsid w:val="00E4453D"/>
    <w:rsid w:val="00E46818"/>
    <w:rsid w:val="00E5565B"/>
    <w:rsid w:val="00E63AC2"/>
    <w:rsid w:val="00E6668B"/>
    <w:rsid w:val="00E7453B"/>
    <w:rsid w:val="00E83333"/>
    <w:rsid w:val="00EB5D7D"/>
    <w:rsid w:val="00EC1B10"/>
    <w:rsid w:val="00ED143C"/>
    <w:rsid w:val="00F22B2C"/>
    <w:rsid w:val="00F4682A"/>
    <w:rsid w:val="00F60483"/>
    <w:rsid w:val="00F640A7"/>
    <w:rsid w:val="00F66042"/>
    <w:rsid w:val="00F91A0B"/>
    <w:rsid w:val="00FB20E5"/>
    <w:rsid w:val="00FC6A4E"/>
    <w:rsid w:val="00FD0EDC"/>
    <w:rsid w:val="00FE34D3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A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2110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2110A"/>
    <w:rPr>
      <w:rFonts w:ascii="Cambria" w:hAnsi="Cambria" w:cs="Times New Roman"/>
      <w:b/>
      <w:i/>
      <w:color w:val="4F81BD"/>
    </w:rPr>
  </w:style>
  <w:style w:type="paragraph" w:customStyle="1" w:styleId="normacttext">
    <w:name w:val="norm_act_text"/>
    <w:basedOn w:val="a"/>
    <w:uiPriority w:val="99"/>
    <w:rsid w:val="00B21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211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23119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7010B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10B5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A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2110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2110A"/>
    <w:rPr>
      <w:rFonts w:ascii="Cambria" w:hAnsi="Cambria" w:cs="Times New Roman"/>
      <w:b/>
      <w:i/>
      <w:color w:val="4F81BD"/>
    </w:rPr>
  </w:style>
  <w:style w:type="paragraph" w:customStyle="1" w:styleId="normacttext">
    <w:name w:val="norm_act_text"/>
    <w:basedOn w:val="a"/>
    <w:uiPriority w:val="99"/>
    <w:rsid w:val="00B21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211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23119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7010B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10B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ГОРОДА ТОМСКА</vt:lpstr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ГОРОДА ТОМСКА</dc:title>
  <dc:creator>Анжела</dc:creator>
  <cp:lastModifiedBy>Director</cp:lastModifiedBy>
  <cp:revision>2</cp:revision>
  <cp:lastPrinted>2016-08-03T14:20:00Z</cp:lastPrinted>
  <dcterms:created xsi:type="dcterms:W3CDTF">2020-04-30T03:25:00Z</dcterms:created>
  <dcterms:modified xsi:type="dcterms:W3CDTF">2020-04-30T03:25:00Z</dcterms:modified>
</cp:coreProperties>
</file>